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7F5E5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  <w:r w:rsidRPr="00FD49DD">
        <w:rPr>
          <w:rFonts w:ascii="Times New Roman" w:hAnsi="Times New Roman"/>
          <w:b/>
          <w:bCs/>
        </w:rPr>
        <w:t>Табела 5.2.</w:t>
      </w:r>
      <w:r w:rsidRPr="00FD49DD">
        <w:rPr>
          <w:rFonts w:ascii="Times New Roman" w:hAnsi="Times New Roman"/>
          <w:bCs/>
        </w:rPr>
        <w:t>Спецификација предмета</w:t>
      </w:r>
    </w:p>
    <w:p w14:paraId="50C111A8" w14:textId="77777777" w:rsidR="00251DB6" w:rsidRPr="00FD49DD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2134"/>
        <w:gridCol w:w="1282"/>
        <w:gridCol w:w="2228"/>
        <w:gridCol w:w="1360"/>
      </w:tblGrid>
      <w:tr w:rsidR="002B0892" w:rsidRPr="00FD49DD" w14:paraId="3C286DA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9CF2E1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FD49DD" w14:paraId="6E98575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6031061" w14:textId="77777777" w:rsidR="002B0892" w:rsidRPr="00660EA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660EAF">
              <w:rPr>
                <w:rFonts w:ascii="Times New Roman" w:hAnsi="Times New Roman"/>
                <w:b/>
                <w:bCs/>
                <w:sz w:val="20"/>
                <w:szCs w:val="20"/>
              </w:rPr>
              <w:t>Ревизија</w:t>
            </w:r>
          </w:p>
        </w:tc>
      </w:tr>
      <w:tr w:rsidR="002B0892" w:rsidRPr="00FD49DD" w14:paraId="06197E9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55B996B" w14:textId="25B1F7ED" w:rsidR="002B0892" w:rsidRPr="00AA1A4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AA1A4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AA1A48">
              <w:rPr>
                <w:rFonts w:ascii="Times New Roman" w:hAnsi="Times New Roman"/>
                <w:sz w:val="20"/>
                <w:szCs w:val="20"/>
                <w:lang w:val="sr-Cyrl-RS"/>
              </w:rPr>
              <w:t>др Љиљана</w:t>
            </w:r>
            <w:r w:rsidR="00101FEA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Бонић</w:t>
            </w:r>
            <w:r w:rsidR="00276EF0">
              <w:rPr>
                <w:rFonts w:ascii="Times New Roman" w:hAnsi="Times New Roman"/>
                <w:sz w:val="20"/>
                <w:szCs w:val="20"/>
                <w:lang w:val="sr-Cyrl-RS"/>
              </w:rPr>
              <w:t>, др Милица Ђорђевић</w:t>
            </w:r>
          </w:p>
        </w:tc>
      </w:tr>
      <w:tr w:rsidR="002B0892" w:rsidRPr="00FD49DD" w14:paraId="6D4CF6B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B1AC6E5" w14:textId="1BB7397E" w:rsidR="002B0892" w:rsidRPr="004B550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B5504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4B550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E116F" w:rsidRPr="00AA1A48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</w:t>
            </w:r>
          </w:p>
        </w:tc>
      </w:tr>
      <w:tr w:rsidR="002B0892" w:rsidRPr="00FD49DD" w14:paraId="1DD6AA3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CA194CF" w14:textId="5781383C" w:rsidR="002B0892" w:rsidRPr="00101FE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4B5504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 w:rsidRPr="004B550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01FEA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FD49DD" w14:paraId="6A96A73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F4D7BE4" w14:textId="5F255AA8" w:rsidR="002B0892" w:rsidRPr="004B550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B5504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  <w:r w:rsidR="00046D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FD49DD" w14:paraId="0297917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09A4E43" w14:textId="77777777" w:rsidR="00660EAF" w:rsidRDefault="002B0892" w:rsidP="00660EAF">
            <w:pPr>
              <w:tabs>
                <w:tab w:val="left" w:pos="567"/>
              </w:tabs>
              <w:spacing w:before="60" w:after="60"/>
              <w:ind w:left="2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2AB93349" w14:textId="77777777" w:rsidR="00660EAF" w:rsidRPr="00C25FBA" w:rsidRDefault="00660EAF" w:rsidP="00660EAF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 w:hanging="21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0EAF">
              <w:rPr>
                <w:rFonts w:ascii="Times New Roman" w:hAnsi="Times New Roman"/>
                <w:sz w:val="20"/>
                <w:szCs w:val="20"/>
              </w:rPr>
              <w:t xml:space="preserve">Стицање систематских теоријских и практичних знања неопходних за разумевање природе, сврхе и значаја </w:t>
            </w:r>
            <w:r w:rsidRPr="00C25FBA">
              <w:rPr>
                <w:rFonts w:ascii="Times New Roman" w:hAnsi="Times New Roman"/>
                <w:sz w:val="20"/>
                <w:szCs w:val="20"/>
              </w:rPr>
              <w:t>ревизије финансијских извештаја у савременом корпоративном извештавању;</w:t>
            </w:r>
          </w:p>
          <w:p w14:paraId="1DF15448" w14:textId="77777777" w:rsidR="00C25FBA" w:rsidRPr="00C25FBA" w:rsidRDefault="00C25FBA" w:rsidP="00660EAF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 w:hanging="21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25FBA">
              <w:rPr>
                <w:rFonts w:ascii="Times New Roman" w:hAnsi="Times New Roman"/>
                <w:sz w:val="20"/>
                <w:szCs w:val="20"/>
              </w:rPr>
              <w:t>тицање систематских теоријских и практичних знања о природи, врстама и значају услуга сродних ревизији (ревизија за специјалне сврхе, преглед, уверавање, уговорени поступци, компилација финансијских извештаја, ограничени преглед о одрживом развоју и неревизијске услуге)</w:t>
            </w:r>
          </w:p>
          <w:p w14:paraId="4E3B230D" w14:textId="77777777" w:rsidR="00660EAF" w:rsidRPr="00660EAF" w:rsidRDefault="00660EAF" w:rsidP="00660EAF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 w:hanging="21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0EAF">
              <w:rPr>
                <w:rFonts w:ascii="Times New Roman" w:hAnsi="Times New Roman"/>
                <w:sz w:val="20"/>
                <w:szCs w:val="20"/>
              </w:rPr>
              <w:t xml:space="preserve">Изградња професионалних компетенција за планирање, спровођење и документовање ревизорског ангажмана у складу са релевантним међународним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стандардима </w:t>
            </w:r>
            <w:r w:rsidRPr="00660EAF">
              <w:rPr>
                <w:rFonts w:ascii="Times New Roman" w:hAnsi="Times New Roman"/>
                <w:sz w:val="20"/>
                <w:szCs w:val="20"/>
              </w:rPr>
              <w:t>ревиз</w:t>
            </w:r>
            <w:r>
              <w:rPr>
                <w:rFonts w:ascii="Times New Roman" w:hAnsi="Times New Roman"/>
                <w:sz w:val="20"/>
                <w:szCs w:val="20"/>
              </w:rPr>
              <w:t>ије</w:t>
            </w:r>
            <w:r w:rsidRPr="00660EAF">
              <w:rPr>
                <w:rFonts w:ascii="Times New Roman" w:hAnsi="Times New Roman"/>
                <w:sz w:val="20"/>
                <w:szCs w:val="20"/>
              </w:rPr>
              <w:t xml:space="preserve"> и етичким стандардима;</w:t>
            </w:r>
          </w:p>
          <w:p w14:paraId="4DBC7BD8" w14:textId="77777777" w:rsidR="00660EAF" w:rsidRPr="00660EAF" w:rsidRDefault="00660EAF" w:rsidP="00660EAF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 w:hanging="21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0EAF">
              <w:rPr>
                <w:rFonts w:ascii="Times New Roman" w:hAnsi="Times New Roman"/>
                <w:sz w:val="20"/>
                <w:szCs w:val="20"/>
              </w:rPr>
              <w:t>Развијање способности студената за идентификацију и процену ризика материјално значајних погрешних исказа и примену ризиком заснованог приступа у ревизији;</w:t>
            </w:r>
          </w:p>
          <w:p w14:paraId="52E7EA4E" w14:textId="77777777" w:rsidR="00660EAF" w:rsidRPr="00660EAF" w:rsidRDefault="00660EAF" w:rsidP="00660EAF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 w:hanging="21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0EAF">
              <w:rPr>
                <w:rFonts w:ascii="Times New Roman" w:hAnsi="Times New Roman"/>
                <w:sz w:val="20"/>
                <w:szCs w:val="20"/>
              </w:rPr>
              <w:t>Оспособљавање студената за прикупљање, анализу и критичку евалуацију ревизорских доказа и формулисање професионалних судова у условима неизвесности;</w:t>
            </w:r>
          </w:p>
          <w:p w14:paraId="26148E33" w14:textId="6EF305F5" w:rsidR="00660EAF" w:rsidRPr="00660EAF" w:rsidRDefault="005870BD" w:rsidP="00660EAF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 w:hanging="21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Усвајање знања о</w:t>
            </w:r>
            <w:r w:rsidR="00660EAF" w:rsidRPr="00660EAF">
              <w:rPr>
                <w:rFonts w:ascii="Times New Roman" w:hAnsi="Times New Roman"/>
                <w:sz w:val="20"/>
                <w:szCs w:val="20"/>
              </w:rPr>
              <w:t xml:space="preserve"> структур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="00660EAF" w:rsidRPr="00660EAF">
              <w:rPr>
                <w:rFonts w:ascii="Times New Roman" w:hAnsi="Times New Roman"/>
                <w:sz w:val="20"/>
                <w:szCs w:val="20"/>
              </w:rPr>
              <w:t>, садржај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</w:t>
            </w:r>
            <w:r w:rsidR="00660EAF" w:rsidRPr="00660EAF">
              <w:rPr>
                <w:rFonts w:ascii="Times New Roman" w:hAnsi="Times New Roman"/>
                <w:sz w:val="20"/>
                <w:szCs w:val="20"/>
              </w:rPr>
              <w:t xml:space="preserve"> и значај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</w:t>
            </w:r>
            <w:r w:rsidR="00660EAF" w:rsidRPr="00660EAF">
              <w:rPr>
                <w:rFonts w:ascii="Times New Roman" w:hAnsi="Times New Roman"/>
                <w:sz w:val="20"/>
                <w:szCs w:val="20"/>
              </w:rPr>
              <w:t xml:space="preserve"> ревизорских извештаја и њиховом улогом у процесу информисања заинтересованих страна;</w:t>
            </w:r>
          </w:p>
          <w:p w14:paraId="7DA00886" w14:textId="77777777" w:rsidR="002B0892" w:rsidRPr="00660EAF" w:rsidRDefault="00660EAF" w:rsidP="00660EAF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 w:hanging="21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0EAF">
              <w:rPr>
                <w:rFonts w:ascii="Times New Roman" w:hAnsi="Times New Roman"/>
                <w:sz w:val="20"/>
                <w:szCs w:val="20"/>
              </w:rPr>
              <w:t>Развијање знања и вештина неопходних за аргументовано формирање и изражавање независног мишљења о истинитости и објективности финансијских извештаја.</w:t>
            </w:r>
          </w:p>
          <w:p w14:paraId="7F740040" w14:textId="77777777" w:rsidR="00660EAF" w:rsidRPr="00C25FBA" w:rsidRDefault="00C25FBA" w:rsidP="00660EAF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 w:hanging="2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5FBA">
              <w:rPr>
                <w:rFonts w:ascii="Times New Roman" w:hAnsi="Times New Roman"/>
                <w:sz w:val="20"/>
                <w:szCs w:val="20"/>
              </w:rPr>
              <w:t xml:space="preserve">Стицање </w:t>
            </w:r>
            <w:r w:rsidR="005818B9">
              <w:rPr>
                <w:rFonts w:ascii="Times New Roman" w:hAnsi="Times New Roman"/>
                <w:sz w:val="20"/>
                <w:szCs w:val="20"/>
              </w:rPr>
              <w:t>основних</w:t>
            </w:r>
            <w:r w:rsidRPr="00C25FBA">
              <w:rPr>
                <w:rFonts w:ascii="Times New Roman" w:hAnsi="Times New Roman"/>
                <w:sz w:val="20"/>
                <w:szCs w:val="20"/>
              </w:rPr>
              <w:t xml:space="preserve"> знања о карактеристикама, организацији, професиоланој етици и стандардима интерне ревизије;</w:t>
            </w:r>
          </w:p>
          <w:p w14:paraId="203A95F5" w14:textId="77777777" w:rsidR="00C25FBA" w:rsidRPr="00C25FBA" w:rsidRDefault="00C25FBA" w:rsidP="00C25FB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 w:hanging="21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5FBA">
              <w:rPr>
                <w:rFonts w:ascii="Times New Roman" w:hAnsi="Times New Roman"/>
                <w:sz w:val="20"/>
                <w:szCs w:val="20"/>
              </w:rPr>
              <w:t xml:space="preserve">Стицање </w:t>
            </w:r>
            <w:r w:rsidR="005818B9">
              <w:rPr>
                <w:rFonts w:ascii="Times New Roman" w:hAnsi="Times New Roman"/>
                <w:sz w:val="20"/>
                <w:szCs w:val="20"/>
              </w:rPr>
              <w:t>основних</w:t>
            </w:r>
            <w:r w:rsidRPr="00C25FBA">
              <w:rPr>
                <w:rFonts w:ascii="Times New Roman" w:hAnsi="Times New Roman"/>
                <w:sz w:val="20"/>
                <w:szCs w:val="20"/>
              </w:rPr>
              <w:t xml:space="preserve"> знања о карактеристикама, организацији, професиоланој етици и стандардима државне ревизије</w:t>
            </w:r>
          </w:p>
        </w:tc>
      </w:tr>
      <w:tr w:rsidR="002B0892" w:rsidRPr="00FD49DD" w14:paraId="31E3237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BB4B503" w14:textId="77777777" w:rsidR="002B0892" w:rsidRPr="00FD49DD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2E90F6B4" w14:textId="77777777" w:rsidR="008A7259" w:rsidRPr="00FD49DD" w:rsidRDefault="00C31FF8" w:rsidP="00FD49D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Студенти ће бити оспособљени</w:t>
            </w:r>
            <w:r w:rsidR="00FC6362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да</w:t>
            </w: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0A553439" w14:textId="77777777" w:rsid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>(</w:t>
            </w:r>
            <w:bookmarkStart w:id="0" w:name="_Hlk224684983"/>
            <w:r w:rsidRPr="006B14D7">
              <w:rPr>
                <w:rFonts w:ascii="Times New Roman" w:hAnsi="Times New Roman"/>
                <w:sz w:val="20"/>
                <w:szCs w:val="20"/>
              </w:rPr>
              <w:t>И1) објасне природу, сврху и значај ревизије финансијских извештаја у систему савременог корпоративног извештавања;</w:t>
            </w:r>
          </w:p>
          <w:p w14:paraId="01C114F6" w14:textId="77777777" w:rsid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>(И2) разликују врсте ревизорских ангажмана и услуга сродних ревизији (ревизија за специјалне сврхе, преглед, уверавање, уговорени поступци, компилација финансијских извештаја, ограничени преглед о одрживом развоју и неревизијске услуге);</w:t>
            </w:r>
          </w:p>
          <w:p w14:paraId="674DDD92" w14:textId="77777777" w:rsid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>(И3) примене релевантне међународне стандарде ревизије и етичке стандарде у процесу планирања, спровођења и документовања ревизорског ангажмана;</w:t>
            </w:r>
          </w:p>
          <w:p w14:paraId="313A1514" w14:textId="77777777" w:rsid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>(И4) идентификују и процене ризике материјално значајних погрешних исказа и примене ризиком заснован приступ у ревизији;</w:t>
            </w:r>
          </w:p>
          <w:p w14:paraId="1C4769B3" w14:textId="77777777" w:rsid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>(И5) прикупе, анализирају и критички евалуирају ревизорске доказе у циљу доношења професионалних судова у условима неизвесности;</w:t>
            </w:r>
          </w:p>
          <w:p w14:paraId="7AAEABCD" w14:textId="77777777" w:rsid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>(И6) разумеју структуру, садржај и значај ревизорских извештаја и њихову улогу у информисању заинтересованих страна;</w:t>
            </w:r>
          </w:p>
          <w:p w14:paraId="1A01C505" w14:textId="77777777" w:rsid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>(И7) аргументовано формирају и изразе независно мишљење о истинитости и објективности финансијских извештаја;</w:t>
            </w:r>
          </w:p>
          <w:p w14:paraId="50F019DF" w14:textId="77777777" w:rsid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>(И8) објасне карактеристике, организацију, професионалну етику и стандарде интерне ревизије;</w:t>
            </w:r>
          </w:p>
          <w:p w14:paraId="261D5DAD" w14:textId="77777777" w:rsid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>(И9) разумеју улогу, организацију и стандарде државне ревизије у систему јавне одговорности;</w:t>
            </w:r>
          </w:p>
          <w:p w14:paraId="4F9F6B45" w14:textId="77777777" w:rsidR="002B0892" w:rsidRPr="006B14D7" w:rsidRDefault="006B14D7" w:rsidP="00E16850">
            <w:pPr>
              <w:pStyle w:val="ListParagraph"/>
              <w:tabs>
                <w:tab w:val="left" w:pos="458"/>
              </w:tabs>
              <w:ind w:left="420" w:hanging="42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4D7">
              <w:rPr>
                <w:rFonts w:ascii="Times New Roman" w:hAnsi="Times New Roman"/>
                <w:sz w:val="20"/>
                <w:szCs w:val="20"/>
              </w:rPr>
              <w:t xml:space="preserve">(И10) </w:t>
            </w:r>
            <w:r w:rsidRPr="006B14D7">
              <w:rPr>
                <w:rFonts w:ascii="Times New Roman" w:eastAsia="Times New Roman" w:hAnsi="Times New Roman"/>
                <w:bCs/>
                <w:sz w:val="20"/>
                <w:szCs w:val="20"/>
              </w:rPr>
              <w:t>разумеју значај етичког понашања, друштвене одговорности и одрживог развоја при обављању ревизије и формирања мишљења о финансијским извештајима</w:t>
            </w:r>
            <w:bookmarkEnd w:id="0"/>
          </w:p>
        </w:tc>
      </w:tr>
      <w:tr w:rsidR="002B0892" w:rsidRPr="00FD49DD" w14:paraId="69EDEC5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1D4473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77BC477D" w14:textId="77777777" w:rsidR="002B0892" w:rsidRPr="00AA1A4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Теоријска настава</w:t>
            </w:r>
          </w:p>
          <w:p w14:paraId="0D0F9035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Увод у ревизију финансијских извештаја</w:t>
            </w:r>
          </w:p>
          <w:p w14:paraId="291BF63B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Теоријске основе ревизије (циљеви, постулати, концепти ревизије)</w:t>
            </w:r>
          </w:p>
          <w:p w14:paraId="30C1F905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Професионална регулатива ревизије (стандарди и етика ревизије)</w:t>
            </w:r>
          </w:p>
          <w:p w14:paraId="1C7B0884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Материјалност и ризик у ревизији</w:t>
            </w:r>
          </w:p>
          <w:p w14:paraId="37025F4F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Докази у ревизији</w:t>
            </w:r>
          </w:p>
          <w:p w14:paraId="710F2BBE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Поступак ревизије</w:t>
            </w:r>
          </w:p>
          <w:p w14:paraId="6E0E1441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Оцена поузданости система интерних контрола</w:t>
            </w:r>
          </w:p>
          <w:p w14:paraId="2D2BE1BF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Ревизија позиција финансијских извештаја</w:t>
            </w:r>
          </w:p>
          <w:p w14:paraId="07803807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Завршна ревизија</w:t>
            </w:r>
          </w:p>
          <w:p w14:paraId="5CF21DA3" w14:textId="77777777" w:rsidR="00060258" w:rsidRPr="00AA1A48" w:rsidRDefault="00060258" w:rsidP="00E1685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Ревизијски извештаји</w:t>
            </w:r>
            <w:r w:rsidR="00015070" w:rsidRPr="00AA1A48">
              <w:rPr>
                <w:rFonts w:ascii="Times New Roman" w:hAnsi="Times New Roman"/>
                <w:bCs/>
                <w:sz w:val="20"/>
                <w:szCs w:val="20"/>
              </w:rPr>
              <w:t xml:space="preserve"> (извештај о ревизији финансијских извештаја и извештаји о услугама сродним ревизији)</w:t>
            </w:r>
          </w:p>
          <w:p w14:paraId="4F67DFCA" w14:textId="77777777" w:rsidR="00060258" w:rsidRPr="00AA1A48" w:rsidRDefault="00060258" w:rsidP="0006025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Ревизија консолидованих финанасијских извештаја</w:t>
            </w:r>
          </w:p>
          <w:p w14:paraId="5F011F99" w14:textId="77777777" w:rsidR="00060258" w:rsidRPr="00AA1A48" w:rsidRDefault="00060258" w:rsidP="0006025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Основе интерне ревизије</w:t>
            </w:r>
            <w:r w:rsidR="00015070" w:rsidRPr="00AA1A48">
              <w:rPr>
                <w:rFonts w:ascii="Times New Roman" w:hAnsi="Times New Roman"/>
                <w:bCs/>
                <w:sz w:val="20"/>
                <w:szCs w:val="20"/>
              </w:rPr>
              <w:t xml:space="preserve"> (каректеристике, организација, професионална регулатива и етика)</w:t>
            </w:r>
          </w:p>
          <w:p w14:paraId="49261AE8" w14:textId="77777777" w:rsidR="00060258" w:rsidRPr="00AA1A48" w:rsidRDefault="00060258" w:rsidP="0006025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sz w:val="20"/>
                <w:szCs w:val="20"/>
              </w:rPr>
              <w:t>Основе државне ревизије</w:t>
            </w:r>
            <w:r w:rsidR="00015070" w:rsidRPr="00AA1A48">
              <w:rPr>
                <w:rFonts w:ascii="Times New Roman" w:hAnsi="Times New Roman"/>
                <w:bCs/>
                <w:sz w:val="20"/>
                <w:szCs w:val="20"/>
              </w:rPr>
              <w:t xml:space="preserve"> (каректеристике, организација, професионална регулатива и етика)</w:t>
            </w:r>
          </w:p>
          <w:p w14:paraId="55E30674" w14:textId="77777777" w:rsidR="00FB5261" w:rsidRPr="00AA1A48" w:rsidRDefault="002B0892" w:rsidP="00FB526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017B779F" w14:textId="77777777" w:rsidR="00FB5261" w:rsidRPr="00AA1A48" w:rsidRDefault="002B6388" w:rsidP="00FB5261">
            <w:pPr>
              <w:pStyle w:val="ListParagraph"/>
              <w:numPr>
                <w:ilvl w:val="0"/>
                <w:numId w:val="10"/>
              </w:numPr>
              <w:tabs>
                <w:tab w:val="left" w:pos="742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A1A48">
              <w:rPr>
                <w:rFonts w:ascii="Times New Roman" w:hAnsi="Times New Roman"/>
                <w:sz w:val="20"/>
                <w:szCs w:val="20"/>
              </w:rPr>
              <w:t>Примери разумевања ревизорског ангажмана и анализе ревизорског окружења;</w:t>
            </w:r>
          </w:p>
          <w:p w14:paraId="78A8BC51" w14:textId="77777777" w:rsidR="00FB5261" w:rsidRPr="00AA1A48" w:rsidRDefault="002B6388" w:rsidP="00FB5261">
            <w:pPr>
              <w:pStyle w:val="ListParagraph"/>
              <w:numPr>
                <w:ilvl w:val="0"/>
                <w:numId w:val="10"/>
              </w:numPr>
              <w:tabs>
                <w:tab w:val="left" w:pos="742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A1A48">
              <w:rPr>
                <w:rFonts w:ascii="Times New Roman" w:hAnsi="Times New Roman"/>
                <w:sz w:val="20"/>
                <w:szCs w:val="20"/>
              </w:rPr>
              <w:t>Анализа практичних случајева примене основних концепата и постулата ревизије;</w:t>
            </w:r>
          </w:p>
          <w:p w14:paraId="7C4D5A0C" w14:textId="77777777" w:rsidR="00B52D84" w:rsidRPr="00AA1A48" w:rsidRDefault="00FB5261" w:rsidP="00FB5261">
            <w:pPr>
              <w:pStyle w:val="ListParagraph"/>
              <w:numPr>
                <w:ilvl w:val="0"/>
                <w:numId w:val="10"/>
              </w:numPr>
              <w:tabs>
                <w:tab w:val="left" w:pos="742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A1A48">
              <w:rPr>
                <w:rFonts w:ascii="Times New Roman" w:hAnsi="Times New Roman"/>
                <w:sz w:val="20"/>
                <w:szCs w:val="20"/>
              </w:rPr>
              <w:t xml:space="preserve">Симулација целокупног поступка ревизије </w:t>
            </w:r>
            <w:r w:rsidR="005818B9" w:rsidRPr="00AA1A48">
              <w:rPr>
                <w:rFonts w:ascii="Times New Roman" w:hAnsi="Times New Roman"/>
                <w:sz w:val="20"/>
                <w:szCs w:val="20"/>
              </w:rPr>
              <w:t>по фазама</w:t>
            </w:r>
            <w:r w:rsidRPr="00AA1A48">
              <w:rPr>
                <w:rFonts w:ascii="Times New Roman" w:hAnsi="Times New Roman"/>
                <w:sz w:val="20"/>
                <w:szCs w:val="20"/>
              </w:rPr>
              <w:t>кроз практичне примере и студије случаја</w:t>
            </w:r>
          </w:p>
          <w:p w14:paraId="3E847605" w14:textId="77777777" w:rsidR="00FB5261" w:rsidRPr="00AA1A48" w:rsidRDefault="002B6388" w:rsidP="00FB5261">
            <w:pPr>
              <w:pStyle w:val="ListParagraph"/>
              <w:numPr>
                <w:ilvl w:val="0"/>
                <w:numId w:val="10"/>
              </w:numPr>
              <w:tabs>
                <w:tab w:val="left" w:pos="742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A1A48">
              <w:rPr>
                <w:rFonts w:ascii="Times New Roman" w:hAnsi="Times New Roman"/>
                <w:sz w:val="20"/>
                <w:szCs w:val="20"/>
              </w:rPr>
              <w:t>Симулација завршних ревизорских поступака и формулисање закључака;</w:t>
            </w:r>
          </w:p>
          <w:p w14:paraId="7AB07ACD" w14:textId="77777777" w:rsidR="00FB5261" w:rsidRPr="00AA1A48" w:rsidRDefault="002B6388" w:rsidP="00FB5261">
            <w:pPr>
              <w:pStyle w:val="ListParagraph"/>
              <w:numPr>
                <w:ilvl w:val="0"/>
                <w:numId w:val="10"/>
              </w:numPr>
              <w:tabs>
                <w:tab w:val="left" w:pos="742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A1A48">
              <w:rPr>
                <w:rFonts w:ascii="Times New Roman" w:hAnsi="Times New Roman"/>
                <w:sz w:val="20"/>
                <w:szCs w:val="20"/>
              </w:rPr>
              <w:t>Састављање ревизорских извештаја и извештаја о услугама сродним ревизији;</w:t>
            </w:r>
          </w:p>
          <w:p w14:paraId="5F63F445" w14:textId="77777777" w:rsidR="00FB5261" w:rsidRPr="00AA1A48" w:rsidRDefault="002B6388" w:rsidP="00FB5261">
            <w:pPr>
              <w:pStyle w:val="ListParagraph"/>
              <w:numPr>
                <w:ilvl w:val="0"/>
                <w:numId w:val="10"/>
              </w:numPr>
              <w:tabs>
                <w:tab w:val="left" w:pos="742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A1A48">
              <w:rPr>
                <w:rFonts w:ascii="Times New Roman" w:hAnsi="Times New Roman"/>
                <w:sz w:val="20"/>
                <w:szCs w:val="20"/>
              </w:rPr>
              <w:t>Анализа практичних аспеката организације и рада интерне ревизије</w:t>
            </w:r>
            <w:r w:rsidR="00FB5261" w:rsidRPr="00AA1A48">
              <w:rPr>
                <w:rFonts w:ascii="Times New Roman" w:hAnsi="Times New Roman"/>
                <w:sz w:val="20"/>
                <w:szCs w:val="20"/>
              </w:rPr>
              <w:t xml:space="preserve"> и државне ревизије</w:t>
            </w:r>
          </w:p>
          <w:p w14:paraId="2317FA66" w14:textId="30711690" w:rsidR="002B0892" w:rsidRPr="00E16850" w:rsidRDefault="002B6388" w:rsidP="00E16850">
            <w:pPr>
              <w:pStyle w:val="ListParagraph"/>
              <w:numPr>
                <w:ilvl w:val="0"/>
                <w:numId w:val="10"/>
              </w:numPr>
              <w:tabs>
                <w:tab w:val="left" w:pos="742"/>
              </w:tabs>
              <w:spacing w:before="60" w:after="6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A1A48">
              <w:rPr>
                <w:rFonts w:ascii="Times New Roman" w:hAnsi="Times New Roman"/>
                <w:sz w:val="20"/>
                <w:szCs w:val="20"/>
              </w:rPr>
              <w:t>Периодична провера теоријских и методолошких знања студената.</w:t>
            </w:r>
          </w:p>
        </w:tc>
      </w:tr>
      <w:tr w:rsidR="002B0892" w:rsidRPr="00FD49DD" w14:paraId="6CA1789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791159B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Литература </w:t>
            </w:r>
          </w:p>
          <w:p w14:paraId="43F6BE24" w14:textId="77777777" w:rsidR="00060258" w:rsidRPr="00BF1948" w:rsidRDefault="00060258" w:rsidP="0006025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>Обавезна: Андрић, М., Јакшић, Д., Вуковић, Б., Пештовић, К. и Спахић, Н. (2023). Ревизија – теорија и пракса, Универзитет у Новом Саду, Економски факултет у Суботици</w:t>
            </w:r>
          </w:p>
          <w:p w14:paraId="6BE934F4" w14:textId="77777777" w:rsidR="002B0892" w:rsidRPr="00060258" w:rsidRDefault="00060258" w:rsidP="0006025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Допунска: </w:t>
            </w:r>
            <w:r w:rsidR="002941E0" w:rsidRPr="004B5504">
              <w:rPr>
                <w:rFonts w:ascii="Times New Roman" w:hAnsi="Times New Roman"/>
                <w:sz w:val="20"/>
                <w:szCs w:val="20"/>
                <w:lang w:val="sr-Latn-CS"/>
              </w:rPr>
              <w:t>IAASB:</w:t>
            </w:r>
            <w:r w:rsidR="002941E0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060258">
              <w:rPr>
                <w:rStyle w:val="Strong"/>
                <w:rFonts w:ascii="Times New Roman" w:hAnsi="Times New Roman"/>
                <w:b w:val="0"/>
                <w:bCs w:val="0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Међународни стандарди и саопштења ревизије, контроле квалитета, прегледа, осталих </w:t>
            </w:r>
            <w:r w:rsidR="002941E0">
              <w:rPr>
                <w:rStyle w:val="Strong"/>
                <w:rFonts w:ascii="Times New Roman" w:hAnsi="Times New Roman"/>
                <w:b w:val="0"/>
                <w:bCs w:val="0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уверавања и сродних услуга</w:t>
            </w:r>
            <w:r w:rsidRPr="00060258">
              <w:rPr>
                <w:rStyle w:val="Strong"/>
                <w:rFonts w:ascii="Times New Roman" w:hAnsi="Times New Roman"/>
                <w:b w:val="0"/>
                <w:bCs w:val="0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(превод)</w:t>
            </w:r>
            <w:r w:rsidR="002941E0">
              <w:rPr>
                <w:rStyle w:val="Strong"/>
                <w:rFonts w:ascii="Times New Roman" w:hAnsi="Times New Roman"/>
                <w:b w:val="0"/>
                <w:bCs w:val="0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hyperlink r:id="rId5" w:history="1">
              <w:r w:rsidRPr="00060258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https://www.mfin.gov.rs</w:t>
              </w:r>
            </w:hyperlink>
          </w:p>
        </w:tc>
      </w:tr>
      <w:tr w:rsidR="002B0892" w:rsidRPr="00FD49DD" w14:paraId="4A246596" w14:textId="77777777" w:rsidTr="00E16850">
        <w:trPr>
          <w:trHeight w:val="227"/>
          <w:jc w:val="center"/>
        </w:trPr>
        <w:tc>
          <w:tcPr>
            <w:tcW w:w="1647" w:type="pct"/>
            <w:shd w:val="clear" w:color="auto" w:fill="E7E6E6" w:themeFill="background2"/>
            <w:vAlign w:val="center"/>
          </w:tcPr>
          <w:p w14:paraId="099C0DC1" w14:textId="58F24B41" w:rsidR="002B0892" w:rsidRPr="008540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5" w:type="pct"/>
            <w:gridSpan w:val="2"/>
            <w:shd w:val="clear" w:color="auto" w:fill="E7E6E6" w:themeFill="background2"/>
            <w:vAlign w:val="center"/>
          </w:tcPr>
          <w:p w14:paraId="42C850F2" w14:textId="20CBAA53" w:rsidR="002B0892" w:rsidRPr="00FD49DD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8540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AA1A4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18" w:type="pct"/>
            <w:gridSpan w:val="2"/>
            <w:shd w:val="clear" w:color="auto" w:fill="E7E6E6" w:themeFill="background2"/>
            <w:vAlign w:val="center"/>
          </w:tcPr>
          <w:p w14:paraId="19D637B9" w14:textId="1531820B" w:rsidR="002B0892" w:rsidRPr="008540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8540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AA1A4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FD49DD" w14:paraId="4D02E29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159F9D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23D39357" w14:textId="77777777" w:rsidR="00234970" w:rsidRPr="00FD49DD" w:rsidRDefault="00234970" w:rsidP="00FB5261">
            <w:pPr>
              <w:ind w:left="458" w:hanging="42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06C8346B" w14:textId="77777777" w:rsidR="00234970" w:rsidRPr="00FD49DD" w:rsidRDefault="00234970" w:rsidP="00FB5261">
            <w:pPr>
              <w:ind w:left="458" w:hanging="425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расправа о изложеним проблемима, сагледавање могућих решења појединих случајева </w:t>
            </w:r>
          </w:p>
          <w:p w14:paraId="498FAF1C" w14:textId="77777777" w:rsidR="00234970" w:rsidRDefault="00234970" w:rsidP="00FB5261">
            <w:pPr>
              <w:ind w:left="458" w:hanging="425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предавања уз коришћење презентација;</w:t>
            </w:r>
          </w:p>
          <w:p w14:paraId="283D8E87" w14:textId="77777777" w:rsidR="00234970" w:rsidRPr="00FD49DD" w:rsidRDefault="003503D9" w:rsidP="00FB5261">
            <w:pPr>
              <w:ind w:left="458" w:hanging="42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 w:rsidR="00B52D84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4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>) Метода решавања проблема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решавање задатака</w:t>
            </w:r>
            <w:r w:rsidR="00EA7468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5C91A436" w14:textId="77777777" w:rsidR="008C2173" w:rsidRPr="00FD49DD" w:rsidRDefault="003503D9" w:rsidP="00FB5261">
            <w:pPr>
              <w:ind w:left="458" w:hanging="425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 w:rsidR="00B52D84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234970" w:rsidRPr="00FD49DD">
              <w:rPr>
                <w:rFonts w:ascii="Times New Roman" w:hAnsi="Times New Roman"/>
                <w:sz w:val="20"/>
                <w:szCs w:val="20"/>
              </w:rPr>
              <w:t>Студија случаја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</w:t>
            </w:r>
          </w:p>
          <w:p w14:paraId="5A559D48" w14:textId="77777777" w:rsidR="002B0892" w:rsidRDefault="003503D9" w:rsidP="00FB5261">
            <w:pPr>
              <w:ind w:left="458" w:hanging="425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 w:rsidR="00B52D84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 w:rsidR="00234970" w:rsidRPr="00FD49DD">
              <w:rPr>
                <w:rFonts w:ascii="Times New Roman" w:hAnsi="Times New Roman"/>
                <w:sz w:val="20"/>
                <w:szCs w:val="20"/>
              </w:rPr>
              <w:t>) Иновативне педагошке методе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 xml:space="preserve"> - рад у групама, симулације</w:t>
            </w:r>
            <w:r w:rsidR="00692141" w:rsidRPr="00FD49DD">
              <w:rPr>
                <w:rFonts w:ascii="Times New Roman" w:hAnsi="Times New Roman"/>
                <w:sz w:val="20"/>
                <w:szCs w:val="20"/>
              </w:rPr>
              <w:t>, хибридно учење посредством дигиталних технологија и интернета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D443FF8" w14:textId="77777777" w:rsidR="00D93496" w:rsidRPr="00D93496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14:paraId="702EB1A8" w14:textId="77777777" w:rsidTr="00B8558B">
              <w:tc>
                <w:tcPr>
                  <w:tcW w:w="1271" w:type="dxa"/>
                </w:tcPr>
                <w:p w14:paraId="7E56DF5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65C3DD8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26178AA5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D93496" w14:paraId="60525393" w14:textId="77777777" w:rsidTr="00B8558B">
              <w:tc>
                <w:tcPr>
                  <w:tcW w:w="1271" w:type="dxa"/>
                </w:tcPr>
                <w:p w14:paraId="4A627271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3DCD2EF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B52D8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14:paraId="0390AD3B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0E7338A2" w14:textId="77777777" w:rsidTr="00B8558B">
              <w:tc>
                <w:tcPr>
                  <w:tcW w:w="1271" w:type="dxa"/>
                </w:tcPr>
                <w:p w14:paraId="515D0F82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7A28D7A6" w14:textId="77777777" w:rsidR="00D93496" w:rsidRDefault="00B52D84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М6</w:t>
                  </w:r>
                </w:p>
              </w:tc>
              <w:tc>
                <w:tcPr>
                  <w:tcW w:w="6095" w:type="dxa"/>
                </w:tcPr>
                <w:p w14:paraId="0BE5EAF4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475210A4" w14:textId="77777777" w:rsidTr="00B8558B">
              <w:tc>
                <w:tcPr>
                  <w:tcW w:w="1271" w:type="dxa"/>
                </w:tcPr>
                <w:p w14:paraId="755055D9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25FA4C1C" w14:textId="77777777" w:rsidR="00D93496" w:rsidRDefault="00B52D84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6095" w:type="dxa"/>
                </w:tcPr>
                <w:p w14:paraId="0E46A5C4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7135DC96" w14:textId="77777777" w:rsidTr="00B8558B">
              <w:tc>
                <w:tcPr>
                  <w:tcW w:w="1271" w:type="dxa"/>
                </w:tcPr>
                <w:p w14:paraId="3255458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0C587594" w14:textId="77777777" w:rsidR="00D93496" w:rsidRDefault="00B52D84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М4, М5</w:t>
                  </w:r>
                </w:p>
              </w:tc>
              <w:tc>
                <w:tcPr>
                  <w:tcW w:w="6095" w:type="dxa"/>
                </w:tcPr>
                <w:p w14:paraId="38A37114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3A4599C5" w14:textId="77777777" w:rsidTr="00B8558B">
              <w:tc>
                <w:tcPr>
                  <w:tcW w:w="1271" w:type="dxa"/>
                </w:tcPr>
                <w:p w14:paraId="3A5C5BE8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043E9F0A" w14:textId="77777777" w:rsidR="00D93496" w:rsidRDefault="00B52D84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М4, М5, М6</w:t>
                  </w:r>
                </w:p>
              </w:tc>
              <w:tc>
                <w:tcPr>
                  <w:tcW w:w="6095" w:type="dxa"/>
                </w:tcPr>
                <w:p w14:paraId="7167E83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47C55370" w14:textId="77777777" w:rsidTr="00B8558B">
              <w:tc>
                <w:tcPr>
                  <w:tcW w:w="1271" w:type="dxa"/>
                </w:tcPr>
                <w:p w14:paraId="1B28EF2A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0C6BD482" w14:textId="77777777" w:rsidR="00D93496" w:rsidRDefault="00B52D84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095" w:type="dxa"/>
                </w:tcPr>
                <w:p w14:paraId="1FC44630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0D6F0953" w14:textId="77777777" w:rsidTr="00B8558B">
              <w:tc>
                <w:tcPr>
                  <w:tcW w:w="1271" w:type="dxa"/>
                </w:tcPr>
                <w:p w14:paraId="781ECBC5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507C4DD6" w14:textId="77777777" w:rsidR="00D93496" w:rsidRDefault="00B52D84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М4, М5</w:t>
                  </w:r>
                </w:p>
              </w:tc>
              <w:tc>
                <w:tcPr>
                  <w:tcW w:w="6095" w:type="dxa"/>
                </w:tcPr>
                <w:p w14:paraId="4BC2DB97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62FDA22C" w14:textId="77777777" w:rsidTr="00B8558B">
              <w:tc>
                <w:tcPr>
                  <w:tcW w:w="1271" w:type="dxa"/>
                </w:tcPr>
                <w:p w14:paraId="77C563FB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6A99822D" w14:textId="77777777" w:rsidR="00D93496" w:rsidRDefault="00B52D84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 w:rsidR="00193EB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6095" w:type="dxa"/>
                </w:tcPr>
                <w:p w14:paraId="1E23EB11" w14:textId="77777777" w:rsidR="00D93496" w:rsidRPr="004B5504" w:rsidRDefault="00617C24" w:rsidP="00ED6B9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 w:rsidRPr="00ED6B9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</w:t>
                  </w:r>
                  <w:r w:rsidR="00D93496" w:rsidRPr="00ED6B9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испит</w:t>
                  </w:r>
                </w:p>
              </w:tc>
            </w:tr>
            <w:tr w:rsidR="00D93496" w14:paraId="041F9062" w14:textId="77777777" w:rsidTr="00B8558B">
              <w:tc>
                <w:tcPr>
                  <w:tcW w:w="1271" w:type="dxa"/>
                </w:tcPr>
                <w:p w14:paraId="3743584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2D9DD9DC" w14:textId="77777777" w:rsidR="00D93496" w:rsidRDefault="00193EBC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095" w:type="dxa"/>
                </w:tcPr>
                <w:p w14:paraId="1BBB8665" w14:textId="77777777" w:rsidR="00D93496" w:rsidRPr="00ED6B9B" w:rsidRDefault="00BC047A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D6B9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</w:t>
                  </w:r>
                  <w:r w:rsidR="00D93496" w:rsidRPr="00ED6B9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активности на часу</w:t>
                  </w:r>
                </w:p>
              </w:tc>
            </w:tr>
            <w:tr w:rsidR="00D93496" w14:paraId="0785A3F4" w14:textId="77777777" w:rsidTr="00B8558B">
              <w:tc>
                <w:tcPr>
                  <w:tcW w:w="1271" w:type="dxa"/>
                </w:tcPr>
                <w:p w14:paraId="49F2C236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01117DD1" w14:textId="77777777" w:rsidR="00D93496" w:rsidRDefault="00B52D84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</w:t>
                  </w:r>
                  <w:r w:rsidR="00193EB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095" w:type="dxa"/>
                </w:tcPr>
                <w:p w14:paraId="1714797E" w14:textId="77777777" w:rsidR="00D93496" w:rsidRPr="00ED6B9B" w:rsidRDefault="00BC047A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D6B9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</w:t>
                  </w:r>
                  <w:r w:rsidR="00D93496" w:rsidRPr="00ED6B9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активности на часу</w:t>
                  </w:r>
                </w:p>
              </w:tc>
            </w:tr>
          </w:tbl>
          <w:p w14:paraId="7C9075C4" w14:textId="77777777" w:rsidR="00D93496" w:rsidRPr="00D93496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FD49DD" w14:paraId="177D0A1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2BC93C1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Оцена  знања (максимални број поена 100)</w:t>
            </w:r>
          </w:p>
        </w:tc>
      </w:tr>
      <w:tr w:rsidR="002B0892" w:rsidRPr="00FD49DD" w14:paraId="5887EA88" w14:textId="77777777" w:rsidTr="00E16850">
        <w:trPr>
          <w:trHeight w:val="227"/>
          <w:jc w:val="center"/>
        </w:trPr>
        <w:tc>
          <w:tcPr>
            <w:tcW w:w="1647" w:type="pct"/>
            <w:vAlign w:val="center"/>
          </w:tcPr>
          <w:p w14:paraId="32F9BA74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2" w:type="pct"/>
            <w:vAlign w:val="center"/>
          </w:tcPr>
          <w:p w14:paraId="19AE8661" w14:textId="0012B357" w:rsidR="002B0892" w:rsidRPr="00FD49DD" w:rsidRDefault="002B0892" w:rsidP="00E1685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5765F7C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7DDE69A5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FD49DD" w14:paraId="0B101B31" w14:textId="77777777" w:rsidTr="00E16850">
        <w:trPr>
          <w:trHeight w:val="227"/>
          <w:jc w:val="center"/>
        </w:trPr>
        <w:tc>
          <w:tcPr>
            <w:tcW w:w="1647" w:type="pct"/>
            <w:vAlign w:val="center"/>
          </w:tcPr>
          <w:p w14:paraId="713D4C8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2" w:type="pct"/>
            <w:vAlign w:val="center"/>
          </w:tcPr>
          <w:p w14:paraId="57ADD12D" w14:textId="77777777" w:rsidR="002B0892" w:rsidRPr="00E44491" w:rsidRDefault="00E4449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1" w:type="pct"/>
            <w:gridSpan w:val="2"/>
            <w:vAlign w:val="center"/>
          </w:tcPr>
          <w:p w14:paraId="423E882F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73FB4EEF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1D3EC6A4" w14:textId="77777777" w:rsidTr="00E16850">
        <w:trPr>
          <w:trHeight w:val="227"/>
          <w:jc w:val="center"/>
        </w:trPr>
        <w:tc>
          <w:tcPr>
            <w:tcW w:w="1647" w:type="pct"/>
            <w:vAlign w:val="center"/>
          </w:tcPr>
          <w:p w14:paraId="03EFDDB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2" w:type="pct"/>
            <w:vAlign w:val="center"/>
          </w:tcPr>
          <w:p w14:paraId="2419E185" w14:textId="77777777" w:rsidR="002B0892" w:rsidRPr="00FB5261" w:rsidRDefault="00E4449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</w:p>
        </w:tc>
        <w:tc>
          <w:tcPr>
            <w:tcW w:w="1681" w:type="pct"/>
            <w:gridSpan w:val="2"/>
            <w:vAlign w:val="center"/>
          </w:tcPr>
          <w:p w14:paraId="0FED609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>
              <w:rPr>
                <w:rFonts w:ascii="Times New Roman" w:hAnsi="Times New Roman"/>
                <w:sz w:val="20"/>
                <w:szCs w:val="20"/>
              </w:rPr>
              <w:t>и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650" w:type="pct"/>
            <w:vAlign w:val="center"/>
          </w:tcPr>
          <w:p w14:paraId="209F6051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B0892" w:rsidRPr="00FD49DD" w14:paraId="5AA1CF36" w14:textId="77777777" w:rsidTr="00E16850">
        <w:trPr>
          <w:trHeight w:val="227"/>
          <w:jc w:val="center"/>
        </w:trPr>
        <w:tc>
          <w:tcPr>
            <w:tcW w:w="1647" w:type="pct"/>
            <w:vAlign w:val="center"/>
          </w:tcPr>
          <w:p w14:paraId="0C57326F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2" w:type="pct"/>
            <w:vAlign w:val="center"/>
          </w:tcPr>
          <w:p w14:paraId="0836904A" w14:textId="77777777" w:rsidR="002B0892" w:rsidRPr="00FD49DD" w:rsidRDefault="00B1170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 (2х20)</w:t>
            </w:r>
          </w:p>
        </w:tc>
        <w:tc>
          <w:tcPr>
            <w:tcW w:w="1681" w:type="pct"/>
            <w:gridSpan w:val="2"/>
            <w:vAlign w:val="center"/>
          </w:tcPr>
          <w:p w14:paraId="304A10B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246F3DC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5A0F2C5D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</w:p>
    <w:p w14:paraId="1325CA46" w14:textId="77777777" w:rsidR="00D8586A" w:rsidRPr="00FD49DD" w:rsidRDefault="00D8586A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20FF9"/>
    <w:multiLevelType w:val="hybridMultilevel"/>
    <w:tmpl w:val="09602498"/>
    <w:lvl w:ilvl="0" w:tplc="241A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6" w15:restartNumberingAfterBreak="0">
    <w:nsid w:val="4CD67627"/>
    <w:multiLevelType w:val="hybridMultilevel"/>
    <w:tmpl w:val="7526CE0C"/>
    <w:lvl w:ilvl="0" w:tplc="31108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A779F"/>
    <w:multiLevelType w:val="hybridMultilevel"/>
    <w:tmpl w:val="A4E803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E38E1"/>
    <w:multiLevelType w:val="hybridMultilevel"/>
    <w:tmpl w:val="7BA007F4"/>
    <w:lvl w:ilvl="0" w:tplc="690C6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5070"/>
    <w:rsid w:val="000369AA"/>
    <w:rsid w:val="00046DB6"/>
    <w:rsid w:val="00060258"/>
    <w:rsid w:val="000B45AC"/>
    <w:rsid w:val="000E5678"/>
    <w:rsid w:val="00101FEA"/>
    <w:rsid w:val="00122750"/>
    <w:rsid w:val="00163470"/>
    <w:rsid w:val="001918BC"/>
    <w:rsid w:val="00193EBC"/>
    <w:rsid w:val="001B6B93"/>
    <w:rsid w:val="001E6F97"/>
    <w:rsid w:val="00202F59"/>
    <w:rsid w:val="002033D7"/>
    <w:rsid w:val="00234970"/>
    <w:rsid w:val="00251DB6"/>
    <w:rsid w:val="00276EF0"/>
    <w:rsid w:val="002941E0"/>
    <w:rsid w:val="002B0892"/>
    <w:rsid w:val="002B6388"/>
    <w:rsid w:val="003157EB"/>
    <w:rsid w:val="003503D9"/>
    <w:rsid w:val="0035062F"/>
    <w:rsid w:val="00365FA4"/>
    <w:rsid w:val="003A02C0"/>
    <w:rsid w:val="003E44CC"/>
    <w:rsid w:val="00401FB7"/>
    <w:rsid w:val="004629FD"/>
    <w:rsid w:val="004748D9"/>
    <w:rsid w:val="004B5504"/>
    <w:rsid w:val="004B7D93"/>
    <w:rsid w:val="0050623A"/>
    <w:rsid w:val="00521B65"/>
    <w:rsid w:val="00551AD5"/>
    <w:rsid w:val="0055263F"/>
    <w:rsid w:val="005778EB"/>
    <w:rsid w:val="005818B9"/>
    <w:rsid w:val="005870BD"/>
    <w:rsid w:val="00595F1F"/>
    <w:rsid w:val="005B1103"/>
    <w:rsid w:val="005B35BD"/>
    <w:rsid w:val="00617C24"/>
    <w:rsid w:val="00660EAF"/>
    <w:rsid w:val="00677E9F"/>
    <w:rsid w:val="00684003"/>
    <w:rsid w:val="00692141"/>
    <w:rsid w:val="006A77F9"/>
    <w:rsid w:val="006B14D7"/>
    <w:rsid w:val="0074704D"/>
    <w:rsid w:val="0078458C"/>
    <w:rsid w:val="007A4520"/>
    <w:rsid w:val="007C4E07"/>
    <w:rsid w:val="007F62AB"/>
    <w:rsid w:val="008540C8"/>
    <w:rsid w:val="0087628A"/>
    <w:rsid w:val="008A7259"/>
    <w:rsid w:val="008C2173"/>
    <w:rsid w:val="008E2714"/>
    <w:rsid w:val="008F633D"/>
    <w:rsid w:val="0098448B"/>
    <w:rsid w:val="009906D5"/>
    <w:rsid w:val="00A17238"/>
    <w:rsid w:val="00A93C8C"/>
    <w:rsid w:val="00AA1A48"/>
    <w:rsid w:val="00AD0CFC"/>
    <w:rsid w:val="00AD3298"/>
    <w:rsid w:val="00AE116F"/>
    <w:rsid w:val="00B059B2"/>
    <w:rsid w:val="00B11700"/>
    <w:rsid w:val="00B361D0"/>
    <w:rsid w:val="00B51290"/>
    <w:rsid w:val="00B52D84"/>
    <w:rsid w:val="00B54F31"/>
    <w:rsid w:val="00BA266E"/>
    <w:rsid w:val="00BB08B3"/>
    <w:rsid w:val="00BC047A"/>
    <w:rsid w:val="00BC6738"/>
    <w:rsid w:val="00BE7AA4"/>
    <w:rsid w:val="00C25FBA"/>
    <w:rsid w:val="00C26F77"/>
    <w:rsid w:val="00C31FF8"/>
    <w:rsid w:val="00C51C44"/>
    <w:rsid w:val="00C757A7"/>
    <w:rsid w:val="00CA7126"/>
    <w:rsid w:val="00CC53D0"/>
    <w:rsid w:val="00D27E29"/>
    <w:rsid w:val="00D47CD7"/>
    <w:rsid w:val="00D63D38"/>
    <w:rsid w:val="00D8586A"/>
    <w:rsid w:val="00D93496"/>
    <w:rsid w:val="00E16850"/>
    <w:rsid w:val="00E44491"/>
    <w:rsid w:val="00E85CE8"/>
    <w:rsid w:val="00E9282C"/>
    <w:rsid w:val="00EA7468"/>
    <w:rsid w:val="00ED6B9B"/>
    <w:rsid w:val="00EF57E9"/>
    <w:rsid w:val="00EF663A"/>
    <w:rsid w:val="00FA1C8F"/>
    <w:rsid w:val="00FB5261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17CB9"/>
  <w15:docId w15:val="{C6117604-E05B-4392-8250-5C3B6333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06025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63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fin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2026-03-20T13:38:00Z</dcterms:created>
  <dcterms:modified xsi:type="dcterms:W3CDTF">2026-06-04T08:50:00Z</dcterms:modified>
</cp:coreProperties>
</file>